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书名：中国欠发达地区信息服务消费研究  以农民专业合作社为例</w:t>
      </w:r>
    </w:p>
    <w:p>
      <w:r>
        <w:t>作者：韩秋明著</w:t>
      </w:r>
    </w:p>
    <w:p>
      <w:r>
        <w:t>出版社：北京:光明日报出版社,2016.01</w:t>
      </w:r>
    </w:p>
    <w:p>
      <w:r>
        <w:t>出版日期：</w:t>
      </w:r>
    </w:p>
    <w:p>
      <w:r>
        <w:t>总页数：169</w:t>
      </w:r>
    </w:p>
    <w:p>
      <w:r>
        <w:t>更多请访问教客网: www.jiaokey.com</w:t>
      </w:r>
    </w:p>
    <w:p>
      <w:r>
        <w:t>中国欠发达地区信息服务消费研究  以农民专业合作社为例 评论地址：https://www.jiaokey.com/book/detail/13946332.html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