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民众教育论文选</w:t>
      </w:r>
    </w:p>
    <w:p>
      <w:r>
        <w:rPr>
          <w:rFonts w:ascii="宋体" w:hAnsi="宋体" w:eastAsia="宋体"/>
          <w:sz w:val="24"/>
        </w:rPr>
        <w:t>林宗礼，梁容若编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民众教育论文选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林宗礼，梁容若编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河北省教育厅编审处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本书出售、求购地址：https://www.jiaokey.com/book/detail/13946073.html</w:t>
      </w:r>
    </w:p>
    <w:p>
      <w:r>
        <w:t>更多相关图书推荐：https://www.jiaokey.com</w:t>
      </w:r>
    </w:p>
    <w:p>
      <w:r>
        <w:t>林宗礼，梁容若编 其他作品：https://www.jiaokey.com/tag/林宗礼，梁容若编.html</w:t>
      </w:r>
    </w:p>
    <w:p>
      <w:r>
        <w:t>河北省教育厅编审处 出版图书：https://www.jiaokey.com/tag/河北省教育厅编审处.html</w:t>
      </w:r>
    </w:p>
    <w:p>
      <w:r>
        <w:t>关键词搜索：https://www.jiaokey.com/tag/民众教育论文选.html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