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军事理论与技能训练教程</w:t>
      </w:r>
    </w:p>
    <w:p>
      <w:r>
        <w:rPr>
          <w:rFonts w:ascii="宋体" w:hAnsi="宋体" w:eastAsia="宋体"/>
          <w:sz w:val="24"/>
        </w:rPr>
        <w:t>《军事理论与技能训练教程》编委会编；袁野，陈铁，蔡运奎主编；蔡德春，朱进和，黄江波等副主编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《军事理论与技能训练教程》编委会编；袁野，陈铁，蔡运奎主编；蔡德春，朱进和，黄江波等副主编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本书出售、求购地址：https://www.jiaokey.com/book/detail/13945683.html</w:t>
      </w:r>
    </w:p>
    <w:p>
      <w:r>
        <w:t>更多相关图书推荐：https://www.jiaokey.com</w:t>
      </w:r>
    </w:p>
    <w:p>
      <w:r>
        <w:t>《军事理论与技能训练教程》编委会编；袁野，陈铁，蔡运奎主编；蔡德春，朱进和，黄江波等副主编 其他作品：https://www.jiaokey.com/tag/《军事理论与技能训练教程》编委会编；袁野，陈铁，蔡运奎主编；蔡德春，朱进和，黄江波等副主编.html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关键词搜索：https://www.jiaokey.com/tag/军事理论与技能训练教程.html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