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医药职业道德与就业创业指导</w:t>
      </w:r>
    </w:p>
    <w:p>
      <w:r>
        <w:rPr>
          <w:rFonts w:ascii="宋体" w:hAnsi="宋体" w:eastAsia="宋体"/>
          <w:sz w:val="24"/>
        </w:rPr>
        <w:t>梁秀莲，张建主编；王静副主编；李榆梅主审；孟祥欣，黄怡军，王新萍，赵晶，刘喆，李鹏编委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医药职业道德与就业创业指导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梁秀莲，张建主编；王静副主编；李榆梅主审；孟祥欣，黄怡军，王新萍，赵晶，刘喆，李鹏编委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本书出售、求购地址：https://www.jiaokey.com/book/detail/13944608.html</w:t>
      </w:r>
    </w:p>
    <w:p>
      <w:r>
        <w:t>更多相关图书推荐：https://www.jiaokey.com</w:t>
      </w:r>
    </w:p>
    <w:p>
      <w:r>
        <w:t>梁秀莲，张建主编；王静副主编；李榆梅主审；孟祥欣，黄怡军，王新萍，赵晶，刘喆，李鹏编委 其他作品：https://www.jiaokey.com/tag/梁秀莲，张建主编；王静副主编；李榆梅主审；孟祥欣，黄怡军，王新萍，赵晶，刘喆，李鹏编委.html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关键词搜索：https://www.jiaokey.com/tag/医药职业道德与就业创业指导.html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