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护理技术操作解剖学</w:t>
      </w:r>
    </w:p>
    <w:p>
      <w:r>
        <w:rPr>
          <w:rFonts w:ascii="宋体" w:hAnsi="宋体" w:eastAsia="宋体"/>
          <w:sz w:val="24"/>
        </w:rPr>
        <w:t>陈尚主编；刘晓梅，施曼娟副主编；李玉芳，李东印，何叶成，陈建珍，赵丽华，胡小和，焦海山编委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陈尚主编；刘晓梅，施曼娟副主编；李玉芳，李东印，何叶成，陈建珍，赵丽华，胡小和，焦海山编委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本书出售、求购地址：https://www.jiaokey.com/book/detail/13944520.html</w:t>
      </w:r>
    </w:p>
    <w:p>
      <w:r>
        <w:t>更多相关图书推荐：https://www.jiaokey.com</w:t>
      </w:r>
    </w:p>
    <w:p>
      <w:r>
        <w:t>陈尚主编；刘晓梅，施曼娟副主编；李玉芳，李东印，何叶成，陈建珍，赵丽华，胡小和，焦海山编委 其他作品：https://www.jiaokey.com/tag/陈尚主编；刘晓梅，施曼娟副主编；李玉芳，李东印，何叶成，陈建珍，赵丽华，胡小和，焦海山编委.html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关键词搜索：https://www.jiaokey.com/tag/护理技术操作解剖学.html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