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赵汉英，王景福主编；刘保国，程序副主编；刀保萍，马慧，尹锦鸾，刘灿，沈秀明，李蕾，陈福英，陈维阳，胡欣，赵文，赵汉英，徐芹编委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赵汉英，王景福主编；刘保国，程序副主编；刀保萍，马慧，尹锦鸾，刘灿，沈秀明，李蕾，陈福英，陈维阳，胡欣，赵文，赵汉英，徐芹编委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本书出售、求购地址：https://www.jiaokey.com/book/detail/13944149.html</w:t>
      </w:r>
    </w:p>
    <w:p>
      <w:r>
        <w:t>更多相关图书推荐：https://www.jiaokey.com</w:t>
      </w:r>
    </w:p>
    <w:p>
      <w:r>
        <w:t>赵汉英，王景福主编；刘保国，程序副主编；刀保萍，马慧，尹锦鸾，刘灿，沈秀明，李蕾，陈福英，陈维阳，胡欣，赵文，赵汉英，徐芹编委 其他作品：https://www.jiaokey.com/tag/赵汉英，王景福主编；刘保国，程序副主编；刀保萍，马慧，尹锦鸾，刘灿，沈秀明，李蕾，陈福英，陈维阳，胡欣，赵文，赵汉英，徐芹编委.html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