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  下</w:t>
      </w:r>
    </w:p>
    <w:p>
      <w:r>
        <w:rPr>
          <w:rFonts w:ascii="宋体" w:hAnsi="宋体" w:eastAsia="宋体"/>
          <w:sz w:val="24"/>
        </w:rPr>
        <w:t>（德）古斯塔夫·施瓦布著；高中甫译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本书出售、求购地址：https://www.jiaokey.com/book/detail/13943693.html</w:t>
      </w:r>
    </w:p>
    <w:p>
      <w:r>
        <w:t>更多相关图书推荐：https://www.jiaokey.com</w:t>
      </w:r>
    </w:p>
    <w:p>
      <w:r>
        <w:t>（德）古斯塔夫·施瓦布著；高中甫译 其他作品：https://www.jiaokey.com/tag/（德）古斯塔夫·施瓦布著；高中甫译.html</w:t>
      </w:r>
    </w:p>
    <w:p>
      <w:r>
        <w:t>北京:北京理工大学出版社,2016.04 出版图书：https://www.jiaokey.com/tag/北京:北京理工大学出版社,2016.04.html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