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书名：民法实用债编各论  上</w:t>
      </w:r>
    </w:p>
    <w:p>
      <w:r>
        <w:t>作者：刘镇中编；谢冠生；王建今主编</w:t>
      </w:r>
    </w:p>
    <w:p>
      <w:r>
        <w:t>出版社：大东书局,1946.05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民法实用债编各论  上 评论地址：https://www.jiaokey.com/book/detail/13943190.html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