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世界最近之局势  第二卷  巴黎和会</w:t>
      </w:r>
    </w:p>
    <w:p>
      <w:r>
        <w:rPr>
          <w:rFonts w:ascii="宋体" w:hAnsi="宋体" w:eastAsia="宋体"/>
          <w:sz w:val="24"/>
        </w:rPr>
        <w:t>孟宪章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世界最近之局势  第二卷  巴黎和会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本书出售、求购地址：https://www.jiaokey.com/book/detail/13943166.html</w:t>
      </w:r>
    </w:p>
    <w:p>
      <w:r>
        <w:t>更多相关图书推荐：https://www.jiaokey.com</w:t>
      </w:r>
    </w:p>
    <w:p>
      <w:r>
        <w:t>孟宪章 其他作品：https://www.jiaokey.com/tag/孟宪章.html</w:t>
      </w:r>
    </w:p>
    <w:p>
      <w:r>
        <w:t>关键词搜索：https://www.jiaokey.com/tag/世界最近之局势  第二卷  巴黎和会.html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