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民营企业社会责任履行的路径创新与制度博弈研究</w:t>
      </w:r>
    </w:p>
    <w:p>
      <w:r>
        <w:rPr>
          <w:rFonts w:ascii="宋体" w:hAnsi="宋体" w:eastAsia="宋体"/>
          <w:sz w:val="24"/>
        </w:rPr>
        <w:t>冯巧根著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民营企业社会责任履行的路径创新与制度博弈研究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冯巧根著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本书出售、求购地址：https://www.jiaokey.com/book/detail/13942744.html</w:t>
      </w:r>
    </w:p>
    <w:p>
      <w:r>
        <w:t>更多相关图书推荐：https://www.jiaokey.com</w:t>
      </w:r>
    </w:p>
    <w:p>
      <w:r>
        <w:t>冯巧根著 其他作品：https://www.jiaokey.com/tag/冯巧根著.html</w:t>
      </w:r>
    </w:p>
    <w:p>
      <w:r>
        <w:t>广州：世界图书广东出版公司 出版图书：https://www.jiaokey.com/tag/广州：世界图书广东出版公司.html</w:t>
      </w:r>
    </w:p>
    <w:p>
      <w:r>
        <w:t>关键词搜索：https://www.jiaokey.com/tag/民营企业社会责任履行的路径创新与制度博弈研究.html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