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城市·建筑地感性设计</w:t>
      </w:r>
    </w:p>
    <w:p>
      <w:r>
        <w:rPr>
          <w:rFonts w:ascii="宋体" w:hAnsi="宋体" w:eastAsia="宋体"/>
          <w:sz w:val="24"/>
        </w:rPr>
        <w:t>（日）日本建筑学会编；韩孟臻，王福林，官箐箐，张；立巍，陈嬖君译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城市·建筑地感性设计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（日）日本建筑学会编；韩孟臻，王福林，官箐箐，张；立巍，陈嬖君译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本书出售、求购地址：https://www.jiaokey.com/book/detail/13942460.html</w:t>
      </w:r>
    </w:p>
    <w:p>
      <w:r>
        <w:t>更多相关图书推荐：https://www.jiaokey.com</w:t>
      </w:r>
    </w:p>
    <w:p>
      <w:r>
        <w:t>（日）日本建筑学会编；韩孟臻，王福林，官箐箐，张；立巍，陈嬖君译 其他作品：https://www.jiaokey.com/tag/（日）日本建筑学会编；韩孟臻，王福林，官箐箐，张；立巍，陈嬖君译.html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关键词搜索：https://www.jiaokey.com/tag/城市·建筑地感性设计.html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