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21世纪职业教育立体化精品教材  计算机应用基础</w:t>
      </w:r>
    </w:p>
    <w:p>
      <w:r>
        <w:rPr>
          <w:rFonts w:ascii="宋体" w:hAnsi="宋体" w:eastAsia="宋体"/>
          <w:sz w:val="24"/>
        </w:rPr>
        <w:t>石平，倪丽珺，张捷主编；史凌志，杜香丽，莫有印副主编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21世纪职业教育立体化精品教材  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石平，倪丽珺，张捷主编；史凌志，杜香丽，莫有印副主编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本书出售、求购地址：https://www.jiaokey.com/book/detail/13942127.html</w:t>
      </w:r>
    </w:p>
    <w:p>
      <w:r>
        <w:t>更多相关图书推荐：https://www.jiaokey.com</w:t>
      </w:r>
    </w:p>
    <w:p>
      <w:r>
        <w:t>石平，倪丽珺，张捷主编；史凌志，杜香丽，莫有印副主编 其他作品：https://www.jiaokey.com/tag/石平，倪丽珺，张捷主编；史凌志，杜香丽，莫有印副主编.html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关键词搜索：https://www.jiaokey.com/tag/21世纪职业教育立体化精品教材  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