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快乐育儿宝典</w:t>
      </w:r>
    </w:p>
    <w:p>
      <w:r>
        <w:rPr>
          <w:rFonts w:ascii="宋体" w:hAnsi="宋体" w:eastAsia="宋体"/>
          <w:sz w:val="24"/>
        </w:rPr>
        <w:t>（日）明桥大二著；（日）太田知子插图；段岩燕译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（日）明桥大二著；（日）太田知子插图；段岩燕译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本书出售、求购地址：https://www.jiaokey.com/book/detail/13941552.html</w:t>
      </w:r>
    </w:p>
    <w:p>
      <w:r>
        <w:t>更多相关图书推荐：https://www.jiaokey.com</w:t>
      </w:r>
    </w:p>
    <w:p>
      <w:r>
        <w:t>（日）明桥大二著；（日）太田知子插图；段岩燕译 其他作品：https://www.jiaokey.com/tag/（日）明桥大二著；（日）太田知子插图；段岩燕译.html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关键词搜索：https://www.jiaokey.com/tag/快乐育儿宝典.html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