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CS6平面设计案例教程</w:t>
      </w:r>
    </w:p>
    <w:p>
      <w:r>
        <w:rPr>
          <w:rFonts w:ascii="宋体" w:hAnsi="宋体" w:eastAsia="宋体"/>
          <w:sz w:val="24"/>
        </w:rPr>
        <w:t>程晓春，汪维丁主编；李洋，甘露副主编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程晓春，汪维丁主编；李洋，甘露副主编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本书出售、求购地址：https://www.jiaokey.com/book/detail/13941375.html</w:t>
      </w:r>
    </w:p>
    <w:p>
      <w:r>
        <w:t>更多相关图书推荐：https://www.jiaokey.com</w:t>
      </w:r>
    </w:p>
    <w:p>
      <w:r>
        <w:t>程晓春，汪维丁主编；李洋，甘露副主编 其他作品：https://www.jiaokey.com/tag/程晓春，汪维丁主编；李洋，甘露副主编.html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