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NGB TVOS v1.0架构分析</w:t>
      </w:r>
    </w:p>
    <w:p>
      <w:r>
        <w:rPr>
          <w:rFonts w:ascii="宋体" w:hAnsi="宋体" w:eastAsia="宋体"/>
          <w:sz w:val="24"/>
        </w:rPr>
        <w:t>陈德林，张定京，付光涛，黎政等著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NGB TVOS v1.0架构分析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陈德林，张定京，付光涛，黎政等著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本书出售、求购地址：https://www.jiaokey.com/book/detail/13941368.html</w:t>
      </w:r>
    </w:p>
    <w:p>
      <w:r>
        <w:t>更多相关图书推荐：https://www.jiaokey.com</w:t>
      </w:r>
    </w:p>
    <w:p>
      <w:r>
        <w:t>陈德林，张定京，付光涛，黎政等著 其他作品：https://www.jiaokey.com/tag/陈德林，张定京，付光涛，黎政等著.html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关键词搜索：https://www.jiaokey.com/tag/NGB TVOS v1.0架构分析.html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