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第3版</w:t>
      </w:r>
    </w:p>
    <w:p>
      <w:r>
        <w:rPr>
          <w:rFonts w:ascii="宋体" w:hAnsi="宋体" w:eastAsia="宋体"/>
          <w:sz w:val="24"/>
        </w:rPr>
        <w:t>龚有容主编；陈健副主编；叶京根，兰莹利，任明利，黄黎平，屈琦参编；曲昭仲主审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龚有容主编；陈健副主编；叶京根，兰莹利，任明利，黄黎平，屈琦参编；曲昭仲主审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本书出售、求购地址：https://www.jiaokey.com/book/detail/13941264.html</w:t>
      </w:r>
    </w:p>
    <w:p>
      <w:r>
        <w:t>更多相关图书推荐：https://www.jiaokey.com</w:t>
      </w:r>
    </w:p>
    <w:p>
      <w:r>
        <w:t>龚有容主编；陈健副主编；叶京根，兰莹利，任明利，黄黎平，屈琦参编；曲昭仲主审 其他作品：https://www.jiaokey.com/tag/龚有容主编；陈健副主编；叶京根，兰莹利，任明利，黄黎平，屈琦参编；曲昭仲主审.html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