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国语注音罗马字拼音法程</w:t>
      </w:r>
    </w:p>
    <w:p>
      <w:r>
        <w:rPr>
          <w:rFonts w:ascii="宋体" w:hAnsi="宋体" w:eastAsia="宋体"/>
          <w:sz w:val="24"/>
        </w:rPr>
        <w:t>李培元编著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国语注音罗马字拼音法程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东北问题研究会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本书出售、求购地址：https://www.jiaokey.com/book/detail/13941101.html</w:t>
      </w:r>
    </w:p>
    <w:p>
      <w:r>
        <w:t>更多相关图书推荐：https://www.jiaokey.com</w:t>
      </w:r>
    </w:p>
    <w:p>
      <w:r>
        <w:t>李培元编著 其他作品：https://www.jiaokey.com/tag/李培元编著.html</w:t>
      </w:r>
    </w:p>
    <w:p>
      <w:r>
        <w:t>东北问题研究会 出版图书：https://www.jiaokey.com/tag/东北问题研究会.html</w:t>
      </w:r>
    </w:p>
    <w:p>
      <w:r>
        <w:t>关键词搜索：https://www.jiaokey.com/tag/国语注音罗马字拼音法程.html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