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王小溪,朱雯珊,凌晓俊,翁治清,贾慧慧,赵楠,万慧颖,孔翠微,王影等参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王小溪,朱雯珊,凌晓俊,翁治清,贾慧慧,赵楠,万慧颖,孔翠微,王影等参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9787564158644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本教材共分为八章,主要内容包括:学前教育与儿童、学前教育政策法规的解读及其案例分析、幼儿园的学前教育、幼儿教师专业发展、幼小衔接、国外学前教育的发展与启示等。</w:t>
      </w:r>
    </w:p>
    <w:p/>
    <w:p>
      <w:r>
        <w:t>本书出售、求购地址：https://www.jiaokey.com/book/detail/13940029.html</w:t>
      </w:r>
    </w:p>
    <w:p>
      <w:r>
        <w:t>更多学前教育、幼儿教育理论图书推荐：https://www.jiaokey.com</w:t>
      </w:r>
    </w:p>
    <w:p>
      <w:r>
        <w:t>王小溪,朱雯珊,凌晓俊,翁治清,贾慧慧,赵楠,万慧颖,孔翠微,王影等参 其他作品：https://www.jiaokey.com/tag/王小溪,朱雯珊,凌晓俊,翁治清,贾慧慧,赵楠,万慧颖,孔翠微,王影等参.html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关键词搜索：https://www.jiaokey.com/tag/学前教育-教育理论.html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