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重庆寒地老工业区活力  2014年寒地四校联合毕业设计作品</w:t>
      </w:r>
    </w:p>
    <w:p>
      <w:r>
        <w:rPr>
          <w:rFonts w:ascii="宋体" w:hAnsi="宋体" w:eastAsia="宋体"/>
          <w:sz w:val="24"/>
        </w:rPr>
        <w:t>柳红明，徐洪澎，高德宏，王卓男主播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重庆寒地老工业区活力  2014年寒地四校联合毕业设计作品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柳红明，徐洪澎，高德宏，王卓男主播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本书出售、求购地址：https://www.jiaokey.com/book/detail/13940001.html</w:t>
      </w:r>
    </w:p>
    <w:p>
      <w:r>
        <w:t>更多相关图书推荐：https://www.jiaokey.com</w:t>
      </w:r>
    </w:p>
    <w:p>
      <w:r>
        <w:t>柳红明，徐洪澎，高德宏，王卓男主播 其他作品：https://www.jiaokey.com/tag/柳红明，徐洪澎，高德宏，王卓男主播.html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关键词搜索：https://www.jiaokey.com/tag/重庆寒地老工业区活力  2014年寒地四校联合毕业设计作品.html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