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歌仔戏论文选</w:t>
      </w:r>
    </w:p>
    <w:p>
      <w:r>
        <w:rPr>
          <w:rFonts w:ascii="宋体" w:hAnsi="宋体" w:eastAsia="宋体"/>
          <w:sz w:val="24"/>
        </w:rPr>
        <w:t>陈耕主编；曾学文，吴安辉副主编；厦门市台湾艺术研究所编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歌仔戏论文选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陈耕主编；曾学文，吴安辉副主编；厦门市台湾艺术研究所编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本书出售、求购地址：https://www.jiaokey.com/book/detail/13939387.html</w:t>
      </w:r>
    </w:p>
    <w:p>
      <w:r>
        <w:t>更多相关图书推荐：https://www.jiaokey.com</w:t>
      </w:r>
    </w:p>
    <w:p>
      <w:r>
        <w:t>陈耕主编；曾学文，吴安辉副主编；厦门市台湾艺术研究所编 其他作品：https://www.jiaokey.com/tag/陈耕主编；曾学文，吴安辉副主编；厦门市台湾艺术研究所编.html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关键词搜索：https://www.jiaokey.com/tag/歌仔戏论文选.html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