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水资源利用与保护  第3版</w:t>
      </w:r>
    </w:p>
    <w:p>
      <w:r>
        <w:rPr>
          <w:rFonts w:ascii="宋体" w:hAnsi="宋体" w:eastAsia="宋体"/>
          <w:sz w:val="24"/>
        </w:rPr>
        <w:t>李广贺主编；李广贺，张旭，张思聪，崔建国编；董辅祥主审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水资源利用与保护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李广贺主编；李广贺，张旭，张思聪，崔建国编；董辅祥主审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本书出售、求购地址：https://www.jiaokey.com/book/detail/13938500.html</w:t>
      </w:r>
    </w:p>
    <w:p>
      <w:r>
        <w:t>更多相关图书推荐：https://www.jiaokey.com</w:t>
      </w:r>
    </w:p>
    <w:p>
      <w:r>
        <w:t>李广贺主编；李广贺，张旭，张思聪，崔建国编；董辅祥主审 其他作品：https://www.jiaokey.com/tag/李广贺主编；李广贺，张旭，张思聪，崔建国编；董辅祥主审.html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关键词搜索：https://www.jiaokey.com/tag/水资源利用与保护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