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电机原理及拖动</w:t>
      </w:r>
    </w:p>
    <w:p>
      <w:r>
        <w:rPr>
          <w:rFonts w:ascii="宋体" w:hAnsi="宋体" w:eastAsia="宋体"/>
          <w:sz w:val="24"/>
        </w:rPr>
        <w:t>彭鸿才，边春元主编；贺斌英，李爱平参编；宋世光主审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电机原理及拖动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彭鸿才，边春元主编；贺斌英，李爱平参编；宋世光主审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本书出售、求购地址：https://www.jiaokey.com/book/detail/13937402.html</w:t>
      </w:r>
    </w:p>
    <w:p>
      <w:r>
        <w:t>更多相关图书推荐：https://www.jiaokey.com</w:t>
      </w:r>
    </w:p>
    <w:p>
      <w:r>
        <w:t>彭鸿才，边春元主编；贺斌英，李爱平参编；宋世光主审 其他作品：https://www.jiaokey.com/tag/彭鸿才，边春元主编；贺斌英，李爱平参编；宋世光主审.html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关键词搜索：https://www.jiaokey.com/tag/电机原理及拖动.html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