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买卖法上的货物质量担保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买卖法上的货物质量担保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本书出售、求购地址：https://www.jiaokey.com/book/detail/13937070.html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买卖法上的货物质量担保.html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