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材料工程基础</w:t>
      </w:r>
    </w:p>
    <w:p>
      <w:r>
        <w:rPr>
          <w:rFonts w:ascii="宋体" w:hAnsi="宋体" w:eastAsia="宋体"/>
          <w:sz w:val="24"/>
        </w:rPr>
        <w:t>王引真主编；熊伟，冯涛，孙永兴，王彦芳副主编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王引真主编；熊伟，冯涛，孙永兴，王彦芳副主编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本书出售、求购地址：https://www.jiaokey.com/book/detail/13935205.html</w:t>
      </w:r>
    </w:p>
    <w:p>
      <w:r>
        <w:t>更多相关图书推荐：https://www.jiaokey.com</w:t>
      </w:r>
    </w:p>
    <w:p>
      <w:r>
        <w:t>王引真主编；熊伟，冯涛，孙永兴，王彦芳副主编 其他作品：https://www.jiaokey.com/tag/王引真主编；熊伟，冯涛，孙永兴，王彦芳副主编.html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关键词搜索：https://www.jiaokey.com/tag/材料工程基础.html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