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三叉神经痛</w:t>
      </w:r>
    </w:p>
    <w:p>
      <w:r>
        <w:rPr>
          <w:rFonts w:ascii="宋体" w:hAnsi="宋体" w:eastAsia="宋体"/>
          <w:sz w:val="24"/>
        </w:rPr>
        <w:t>卢振和主编；宫庆娟，何雁冰副主编；刘少颜等编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三叉神经痛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卢振和主编；宫庆娟，何雁冰副主编；刘少颜等编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本书出售、求购地址：https://www.jiaokey.com/book/detail/13934563.html</w:t>
      </w:r>
    </w:p>
    <w:p>
      <w:r>
        <w:t>更多相关图书推荐：https://www.jiaokey.com</w:t>
      </w:r>
    </w:p>
    <w:p>
      <w:r>
        <w:t>卢振和主编；宫庆娟，何雁冰副主编；刘少颜等编 其他作品：https://www.jiaokey.com/tag/卢振和主编；宫庆娟，何雁冰副主编；刘少颜等编.html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关键词搜索：https://www.jiaokey.com/tag/三叉神经痛.html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