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骨盆与髋臼骨折治疗原则与技术  第1卷</w:t>
      </w:r>
    </w:p>
    <w:p>
      <w:r>
        <w:rPr>
          <w:rFonts w:ascii="宋体" w:hAnsi="宋体" w:eastAsia="宋体"/>
          <w:sz w:val="24"/>
        </w:rPr>
        <w:t>MarvinTile等主编；张伟，孙玉强，张长青主译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骨盆与髋臼骨折治疗原则与技术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MarvinTile等主编；张伟，孙玉强，张长青主译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本书出售、求购地址：https://www.jiaokey.com/book/detail/13934544.html</w:t>
      </w:r>
    </w:p>
    <w:p>
      <w:r>
        <w:t>更多相关图书推荐：https://www.jiaokey.com</w:t>
      </w:r>
    </w:p>
    <w:p>
      <w:r>
        <w:t>MarvinTile等主编；张伟，孙玉强，张长青主译 其他作品：https://www.jiaokey.com/tag/MarvinTile等主编；张伟，孙玉强，张长青主译.html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关键词搜索：https://www.jiaokey.com/tag/骨盆与髋臼骨折治疗原则与技术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