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平安地产金融报告  2015  城市群发展规律及其对房地产市场影响研究</w:t>
      </w:r>
    </w:p>
    <w:p>
      <w:r>
        <w:rPr>
          <w:rFonts w:ascii="宋体" w:hAnsi="宋体" w:eastAsia="宋体"/>
          <w:sz w:val="24"/>
        </w:rPr>
        <w:t>住房和城乡建设部政策研究中心，平安银行地产金融事业部编著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平安地产金融报告  2015  城市群发展规律及其对房地产市场影响研究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住房和城乡建设部政策研究中心，平安银行地产金融事业部编著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本书出售、求购地址：https://www.jiaokey.com/book/detail/13934512.html</w:t>
      </w:r>
    </w:p>
    <w:p>
      <w:r>
        <w:t>更多相关图书推荐：https://www.jiaokey.com</w:t>
      </w:r>
    </w:p>
    <w:p>
      <w:r>
        <w:t>住房和城乡建设部政策研究中心，平安银行地产金融事业部编著 其他作品：https://www.jiaokey.com/tag/住房和城乡建设部政策研究中心，平安银行地产金融事业部编著.html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关键词搜索：https://www.jiaokey.com/tag/平安地产金融报告  2015  城市群发展规律及其对房地产市场影响研究.html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