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依法统计30年实践  发展  成就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依法统计30年实践  发展  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本书出售、求购地址：https://www.jiaokey.com/book/detail/13933467.html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关键词搜索：https://www.jiaokey.com/tag/依法统计30年实践  发展  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