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人民法院案件信息业务标准  2015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人民法院案件信息业务标准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本书出售、求购地址：https://www.jiaokey.com/book/detail/13933432.html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关键词搜索：https://www.jiaokey.com/tag/人民法院案件信息业务标准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