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天堂寨</w:t>
      </w:r>
    </w:p>
    <w:p>
      <w:r>
        <w:rPr>
          <w:rFonts w:ascii="宋体" w:hAnsi="宋体" w:eastAsia="宋体"/>
          <w:sz w:val="24"/>
        </w:rPr>
        <w:t>江河著；郭黄胤，郭迪裔批注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2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江河著；郭黄胤，郭迪裔批注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本书出售、求购地址：https://www.jiaokey.com/book/detail/13932907.html</w:t>
      </w:r>
    </w:p>
    <w:p>
      <w:r>
        <w:t>更多相关图书推荐：https://www.jiaokey.com</w:t>
      </w:r>
    </w:p>
    <w:p>
      <w:r>
        <w:t>江河著；郭黄胤，郭迪裔批注 其他作品：https://www.jiaokey.com/tag/江河著；郭黄胤，郭迪裔批注.html</w:t>
      </w:r>
    </w:p>
    <w:p>
      <w:r>
        <w:t>武汉:武汉大学出版社,2016.03 出版图书：https://www.jiaokey.com/tag/武汉:武汉大学出版社,2016.03.html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