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角子老虎机剖析与维护</w:t>
      </w:r>
    </w:p>
    <w:p>
      <w:r>
        <w:rPr>
          <w:rFonts w:ascii="宋体" w:hAnsi="宋体" w:eastAsia="宋体"/>
          <w:sz w:val="24"/>
        </w:rPr>
        <w:t>赵幽默，梁雨生，何文濠等编著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角子老虎机剖析与维护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赵幽默，梁雨生，何文濠等编著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本书出售、求购地址：https://www.jiaokey.com/book/detail/13932709.html</w:t>
      </w:r>
    </w:p>
    <w:p>
      <w:r>
        <w:t>更多相关图书推荐：https://www.jiaokey.com</w:t>
      </w:r>
    </w:p>
    <w:p>
      <w:r>
        <w:t>赵幽默，梁雨生，何文濠等编著 其他作品：https://www.jiaokey.com/tag/赵幽默，梁雨生，何文濠等编著.html</w:t>
      </w:r>
    </w:p>
    <w:p>
      <w:r>
        <w:t>澳门理工学院 出版图书：https://www.jiaokey.com/tag/澳门理工学院.html</w:t>
      </w:r>
    </w:p>
    <w:p>
      <w:r>
        <w:t>关键词搜索：https://www.jiaokey.com/tag/角子老虎机剖析与维护.html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