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书名：中职师生幸福感现状分析及教育对策</w:t>
      </w:r>
    </w:p>
    <w:p>
      <w:r>
        <w:t>作者：郑联采，陈汉城，冯艳妮主编；许卫东，詹敏玲，李红梅副主编</w:t>
      </w:r>
    </w:p>
    <w:p>
      <w:r>
        <w:t>出版社：长沙：湖南师范大学出版社</w:t>
      </w:r>
    </w:p>
    <w:p>
      <w:r>
        <w:t>出版日期：2015.10</w:t>
      </w:r>
    </w:p>
    <w:p>
      <w:r>
        <w:t>总页数：96</w:t>
      </w:r>
    </w:p>
    <w:p>
      <w:r>
        <w:t>更多请访问教客网: www.jiaokey.com</w:t>
      </w:r>
    </w:p>
    <w:p>
      <w:r>
        <w:t>中职师生幸福感现状分析及教育对策 评论地址：https://www.jiaokey.com/book/detail/13932232.html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