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经济数学</w:t>
      </w:r>
    </w:p>
    <w:p>
      <w:r>
        <w:rPr>
          <w:rFonts w:ascii="宋体" w:hAnsi="宋体" w:eastAsia="宋体"/>
          <w:sz w:val="24"/>
        </w:rPr>
        <w:t>蒋秋浩，郑桂梅主编；盛海林，茹原芳，李雪玲副主编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蒋秋浩，郑桂梅主编；盛海林，茹原芳，李雪玲副主编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本书出售、求购地址：https://www.jiaokey.com/book/detail/13931652.html</w:t>
      </w:r>
    </w:p>
    <w:p>
      <w:r>
        <w:t>更多相关图书推荐：https://www.jiaokey.com</w:t>
      </w:r>
    </w:p>
    <w:p>
      <w:r>
        <w:t>蒋秋浩，郑桂梅主编；盛海林，茹原芳，李雪玲副主编 其他作品：https://www.jiaokey.com/tag/蒋秋浩，郑桂梅主编；盛海林，茹原芳，李雪玲副主编.html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关键词搜索：https://www.jiaokey.com/tag/普通高等教育“十二五”规划教材  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