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情感机器</w:t>
      </w:r>
    </w:p>
    <w:p>
      <w:r>
        <w:rPr>
          <w:rFonts w:ascii="宋体" w:hAnsi="宋体" w:eastAsia="宋体"/>
          <w:sz w:val="24"/>
        </w:rPr>
        <w:t>（美）马文·明斯基著；王文革，程玉婷，李小刚译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（美）马文·明斯基著；王文革，程玉婷，李小刚译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本书出售、求购地址：https://www.jiaokey.com/book/detail/13930668.html</w:t>
      </w:r>
    </w:p>
    <w:p>
      <w:r>
        <w:t>更多相关图书推荐：https://www.jiaokey.com</w:t>
      </w:r>
    </w:p>
    <w:p>
      <w:r>
        <w:t>（美）马文·明斯基著；王文革，程玉婷，李小刚译 其他作品：https://www.jiaokey.com/tag/（美）马文·明斯基著；王文革，程玉婷，李小刚译.html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关键词搜索：https://www.jiaokey.com/tag/情感机器.html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