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犯罪侦查程序与证据的前沿问题</w:t>
      </w:r>
    </w:p>
    <w:p>
      <w:r>
        <w:rPr>
          <w:rFonts w:ascii="宋体" w:hAnsi="宋体" w:eastAsia="宋体"/>
          <w:sz w:val="24"/>
        </w:rPr>
        <w:t>樊学勇著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犯罪侦查程序与证据的前沿问题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樊学勇著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本书出售、求购地址：https://www.jiaokey.com/book/detail/13930131.html</w:t>
      </w:r>
    </w:p>
    <w:p>
      <w:r>
        <w:t>更多相关图书推荐：https://www.jiaokey.com</w:t>
      </w:r>
    </w:p>
    <w:p>
      <w:r>
        <w:t>樊学勇著 其他作品：https://www.jiaokey.com/tag/樊学勇著.html</w:t>
      </w:r>
    </w:p>
    <w:p>
      <w:r>
        <w:t>关键词搜索：https://www.jiaokey.com/tag/犯罪侦查程序与证据的前沿问题.html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