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东吴法学文丛  东吴法学先贤文录  宪法学、行政法学卷</w:t>
      </w:r>
    </w:p>
    <w:p>
      <w:r>
        <w:rPr>
          <w:rFonts w:ascii="宋体" w:hAnsi="宋体" w:eastAsia="宋体"/>
          <w:sz w:val="24"/>
        </w:rPr>
        <w:t>上官丕亮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东吴法学文丛  东吴法学先贤文录  宪法学、行政法学卷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上官丕亮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本书出售、求购地址：https://www.jiaokey.com/book/detail/13930016.html</w:t>
      </w:r>
    </w:p>
    <w:p>
      <w:r>
        <w:t>更多相关图书推荐：https://www.jiaokey.com</w:t>
      </w:r>
    </w:p>
    <w:p>
      <w:r>
        <w:t>上官丕亮 其他作品：https://www.jiaokey.com/tag/上官丕亮.html</w:t>
      </w:r>
    </w:p>
    <w:p>
      <w:r>
        <w:t>关键词搜索：https://www.jiaokey.com/tag/东吴法学文丛  东吴法学先贤文录  宪法学、行政法学卷.html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