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100最佳楼盘与景观  6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100最佳楼盘与景观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本书出售、求购地址：https://www.jiaokey.com/book/detail/13929842.html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关键词搜索：https://www.jiaokey.com/tag/100最佳楼盘与景观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