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语文素养教程  下</w:t>
      </w:r>
    </w:p>
    <w:p>
      <w:r>
        <w:rPr>
          <w:rFonts w:ascii="宋体" w:hAnsi="宋体" w:eastAsia="宋体"/>
          <w:sz w:val="24"/>
        </w:rPr>
        <w:t>蔡文秀，韩瑾主编；杨祥平，封燕，王雅兰，宋华松副主编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语文素养教程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蔡文秀，韩瑾主编；杨祥平，封燕，王雅兰，宋华松副主编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本书出售、求购地址：https://www.jiaokey.com/book/detail/13929486.html</w:t>
      </w:r>
    </w:p>
    <w:p>
      <w:r>
        <w:t>更多相关图书推荐：https://www.jiaokey.com</w:t>
      </w:r>
    </w:p>
    <w:p>
      <w:r>
        <w:t>蔡文秀，韩瑾主编；杨祥平，封燕，王雅兰，宋华松副主编 其他作品：https://www.jiaokey.com/tag/蔡文秀，韩瑾主编；杨祥平，封燕，王雅兰，宋华松副主编.html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关键词搜索：https://www.jiaokey.com/tag/语文素养教程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