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让思想在笔端自由流淌  “书香海大”征文获奖作品</w:t>
      </w:r>
    </w:p>
    <w:p>
      <w:r>
        <w:rPr>
          <w:rFonts w:ascii="宋体" w:hAnsi="宋体" w:eastAsia="宋体"/>
          <w:sz w:val="24"/>
        </w:rPr>
        <w:t>李文娟，董国松，关晓光主编；邵芳强，沈晓波，吕海宁，闵雪，侯登凯副主编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让思想在笔端自由流淌  “书香海大”征文获奖作品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李文娟，董国松，关晓光主编；邵芳强，沈晓波，吕海宁，闵雪，侯登凯副主编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本书出售、求购地址：https://www.jiaokey.com/book/detail/13928953.html</w:t>
      </w:r>
    </w:p>
    <w:p>
      <w:r>
        <w:t>更多相关图书推荐：https://www.jiaokey.com</w:t>
      </w:r>
    </w:p>
    <w:p>
      <w:r>
        <w:t>李文娟，董国松，关晓光主编；邵芳强，沈晓波，吕海宁，闵雪，侯登凯副主编 其他作品：https://www.jiaokey.com/tag/李文娟，董国松，关晓光主编；邵芳强，沈晓波，吕海宁，闵雪，侯登凯副主编.html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关键词搜索：https://www.jiaokey.com/tag/让思想在笔端自由流淌  “书香海大”征文获奖作品.html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