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案例解说立案标准  证据实务  罪名适用  4</w:t>
      </w:r>
    </w:p>
    <w:p>
      <w:r>
        <w:rPr>
          <w:rFonts w:ascii="宋体" w:hAnsi="宋体" w:eastAsia="宋体"/>
          <w:sz w:val="24"/>
        </w:rPr>
        <w:t>《案例解说立案标准·证据实务·罪名适用》编写组编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案例解说立案标准  证据实务  罪名适用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《案例解说立案标准·证据实务·罪名适用》编写组编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本书出售、求购地址：https://www.jiaokey.com/book/detail/13928039.html</w:t>
      </w:r>
    </w:p>
    <w:p>
      <w:r>
        <w:t>更多相关图书推荐：https://www.jiaokey.com</w:t>
      </w:r>
    </w:p>
    <w:p>
      <w:r>
        <w:t>《案例解说立案标准·证据实务·罪名适用》编写组编 其他作品：https://www.jiaokey.com/tag/《案例解说立案标准·证据实务·罪名适用》编写组编.html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关键词搜索：https://www.jiaokey.com/tag/案例解说立案标准  证据实务  罪名适用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