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这样就能办好家庭养鹅场</w:t>
      </w:r>
    </w:p>
    <w:p>
      <w:r>
        <w:rPr>
          <w:rFonts w:ascii="宋体" w:hAnsi="宋体" w:eastAsia="宋体"/>
          <w:sz w:val="24"/>
        </w:rPr>
        <w:t>邢军主编；吴井生副主编；李瑛，朱孟玲参编；吴信生审稿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这样就能办好家庭养鹅场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邢军主编；吴井生副主编；李瑛，朱孟玲参编；吴信生审稿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本书出售、求购地址：https://www.jiaokey.com/book/detail/13927889.html</w:t>
      </w:r>
    </w:p>
    <w:p>
      <w:r>
        <w:t>更多相关图书推荐：https://www.jiaokey.com</w:t>
      </w:r>
    </w:p>
    <w:p>
      <w:r>
        <w:t>邢军主编；吴井生副主编；李瑛，朱孟玲参编；吴信生审稿 其他作品：https://www.jiaokey.com/tag/邢军主编；吴井生副主编；李瑛，朱孟玲参编；吴信生审稿.html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关键词搜索：https://www.jiaokey.com/tag/这样就能办好家庭养鹅场.html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