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处在管理与统治之间的非洲国会</w:t>
      </w:r>
    </w:p>
    <w:p>
      <w:r>
        <w:rPr>
          <w:rFonts w:ascii="宋体" w:hAnsi="宋体" w:eastAsia="宋体"/>
          <w:sz w:val="24"/>
        </w:rPr>
        <w:t>（荷）M.A.穆罕默德·萨利赫主编；张海香，王华璐译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处在管理与统治之间的非洲国会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（荷）M.A.穆罕默德·萨利赫主编；张海香，王华璐译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本书出售、求购地址：https://www.jiaokey.com/book/detail/13927042.html</w:t>
      </w:r>
    </w:p>
    <w:p>
      <w:r>
        <w:t>更多相关图书推荐：https://www.jiaokey.com</w:t>
      </w:r>
    </w:p>
    <w:p>
      <w:r>
        <w:t>（荷）M.A.穆罕默德·萨利赫主编；张海香，王华璐译 其他作品：https://www.jiaokey.com/tag/（荷）M.A.穆罕默德·萨利赫主编；张海香，王华璐译.html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关键词搜索：https://www.jiaokey.com/tag/处在管理与统治之间的非洲国会.html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