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书名：现象学视阈下威廉斯诗歌美学研究</w:t>
      </w:r>
    </w:p>
    <w:p>
      <w:r>
        <w:t>作者：梁晶著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总页数：313</w:t>
      </w:r>
    </w:p>
    <w:p>
      <w:r>
        <w:t>更多请访问教客网: www.jiaokey.com</w:t>
      </w:r>
    </w:p>
    <w:p>
      <w:r>
        <w:t>现象学视阈下威廉斯诗歌美学研究 评论地址：https://www.jiaokey.com/book/detail/13926697.html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