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农地非农化增值收益分配机制研究=Study on Land Value Increment Benefit Distribution Mechanism in Farmland Conversion</w:t>
      </w:r>
    </w:p>
    <w:p>
      <w:r>
        <w:rPr>
          <w:rFonts w:ascii="宋体" w:hAnsi="宋体" w:eastAsia="宋体"/>
          <w:sz w:val="24"/>
        </w:rPr>
        <w:t>王永慧著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农地非农化增值收益分配机制研究=Study on Land Value Increment Benefit Distribution Mechanism in Farmland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本书出售、求购地址：https://www.jiaokey.com/book/detail/13926602.html</w:t>
      </w:r>
    </w:p>
    <w:p>
      <w:r>
        <w:t>更多相关图书推荐：https://www.jiaokey.com</w:t>
      </w:r>
    </w:p>
    <w:p>
      <w:r>
        <w:t>王永慧著 其他作品：https://www.jiaokey.com/tag/王永慧著.html</w:t>
      </w:r>
    </w:p>
    <w:p>
      <w:r>
        <w:t>关键词搜索：https://www.jiaokey.com/tag/农地非农化增值收益分配机制研究=Study on Land Value Increment Benefit Distribution Mechanism in Farmland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