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长白山采参习俗普及本</w:t>
      </w:r>
    </w:p>
    <w:p>
      <w:r>
        <w:rPr>
          <w:rFonts w:ascii="宋体" w:hAnsi="宋体" w:eastAsia="宋体"/>
          <w:sz w:val="24"/>
        </w:rPr>
        <w:t>龚振东，韩德宏，王海燕编辑策划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长白山采参习俗普及本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龚振东，韩德宏，王海燕编辑策划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本书出售、求购地址：https://www.jiaokey.com/book/detail/13926212.html</w:t>
      </w:r>
    </w:p>
    <w:p>
      <w:r>
        <w:t>更多相关图书推荐：https://www.jiaokey.com</w:t>
      </w:r>
    </w:p>
    <w:p>
      <w:r>
        <w:t>龚振东，韩德宏，王海燕编辑策划 其他作品：https://www.jiaokey.com/tag/龚振东，韩德宏，王海燕编辑策划.html</w:t>
      </w:r>
    </w:p>
    <w:p>
      <w:r>
        <w:t>关键词搜索：https://www.jiaokey.com/tag/长白山采参习俗普及本.html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