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书名：敬老工程与老龄社会制度建设蓝皮报告</w:t>
      </w:r>
    </w:p>
    <w:p>
      <w:r>
        <w:t>作者：《今日中国论坛》杂志社，中国文化管理协会老龄文化产业委员会，中旭老龄（北京）信息科技研究中心著</w:t>
      </w:r>
    </w:p>
    <w:p>
      <w:r>
        <w:t>出版社：北京：华龄出版社</w:t>
      </w:r>
    </w:p>
    <w:p>
      <w:r>
        <w:t>出版日期：2014.01</w:t>
      </w:r>
    </w:p>
    <w:p>
      <w:r>
        <w:t>总页数：359</w:t>
      </w:r>
    </w:p>
    <w:p>
      <w:r>
        <w:t>更多请访问教客网: www.jiaokey.com</w:t>
      </w:r>
    </w:p>
    <w:p>
      <w:r>
        <w:t>敬老工程与老龄社会制度建设蓝皮报告 评论地址：https://www.jiaokey.com/book/detail/13925003.html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