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中央高层决策与国家战略布局 上册</w:t>
      </w:r>
    </w:p>
    <w:p>
      <w:r>
        <w:rPr>
          <w:rFonts w:ascii="宋体" w:hAnsi="宋体" w:eastAsia="宋体"/>
          <w:sz w:val="24"/>
        </w:rPr>
        <w:t>《社会主义和谐社会研究》课题组编著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中央高层决策与国家战略布局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《社会主义和谐社会研究》课题组编著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本书出售、求购地址：https://www.jiaokey.com/book/detail/13924793.html</w:t>
      </w:r>
    </w:p>
    <w:p>
      <w:r>
        <w:t>更多相关图书推荐：https://www.jiaokey.com</w:t>
      </w:r>
    </w:p>
    <w:p>
      <w:r>
        <w:t>《社会主义和谐社会研究》课题组编著 其他作品：https://www.jiaokey.com/tag/《社会主义和谐社会研究》课题组编著.html</w:t>
      </w:r>
    </w:p>
    <w:p>
      <w:r>
        <w:t>关键词搜索：https://www.jiaokey.com/tag/中央高层决策与国家战略布局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