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新编中级英语阅读</w:t>
      </w:r>
    </w:p>
    <w:p>
      <w:r>
        <w:rPr>
          <w:rFonts w:ascii="宋体" w:hAnsi="宋体" w:eastAsia="宋体"/>
          <w:sz w:val="24"/>
        </w:rPr>
        <w:t>吴远恒主编；王治琴副主编；庄起敏，沈国富，方晴，孟广君，马绪光，施茵编著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新编中级英语阅读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吴远恒主编；王治琴副主编；庄起敏，沈国富，方晴，孟广君，马绪光，施茵编著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本书出售、求购地址：https://www.jiaokey.com/book/detail/13924638.html</w:t>
      </w:r>
    </w:p>
    <w:p>
      <w:r>
        <w:t>更多相关图书推荐：https://www.jiaokey.com</w:t>
      </w:r>
    </w:p>
    <w:p>
      <w:r>
        <w:t>吴远恒主编；王治琴副主编；庄起敏，沈国富，方晴，孟广君，马绪光，施茵编著 其他作品：https://www.jiaokey.com/tag/吴远恒主编；王治琴副主编；庄起敏，沈国富，方晴，孟广君，马绪光，施茵编著.html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关键词搜索：https://www.jiaokey.com/tag/新编中级英语阅读.html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