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基层常见呼吸疾病诊疗常规</w:t>
      </w:r>
    </w:p>
    <w:p>
      <w:r>
        <w:rPr>
          <w:rFonts w:ascii="宋体" w:hAnsi="宋体" w:eastAsia="宋体"/>
          <w:sz w:val="24"/>
        </w:rPr>
        <w:t>何权瀛主编；马彦良，李向欣，张永祥副主编；王虹等编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基层常见呼吸疾病诊疗常规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何权瀛主编；马彦良，李向欣，张永祥副主编；王虹等编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本书出售、求购地址：https://www.jiaokey.com/book/detail/13924490.html</w:t>
      </w:r>
    </w:p>
    <w:p>
      <w:r>
        <w:t>更多相关图书推荐：https://www.jiaokey.com</w:t>
      </w:r>
    </w:p>
    <w:p>
      <w:r>
        <w:t>何权瀛主编；马彦良，李向欣，张永祥副主编；王虹等编 其他作品：https://www.jiaokey.com/tag/何权瀛主编；马彦良，李向欣，张永祥副主编；王虹等编.html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关键词搜索：https://www.jiaokey.com/tag/基层常见呼吸疾病诊疗常规.html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