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美国航空母舰战争  设计、发展和作战全史  从朝鲜战争到“沙漠风暴”</w:t>
      </w:r>
    </w:p>
    <w:p>
      <w:r>
        <w:rPr>
          <w:rFonts w:ascii="宋体" w:hAnsi="宋体" w:eastAsia="宋体"/>
          <w:sz w:val="24"/>
        </w:rPr>
        <w:t>（美）凯夫·达林著；杨秀英，车福德，付洪宝译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美国航空母舰战争  设计、发展和作战全史  从朝鲜战争到“沙漠风暴”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（美）凯夫·达林著；杨秀英，车福德，付洪宝译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本书出售、求购地址：https://www.jiaokey.com/book/detail/13923693.html</w:t>
      </w:r>
    </w:p>
    <w:p>
      <w:r>
        <w:t>更多相关图书推荐：https://www.jiaokey.com</w:t>
      </w:r>
    </w:p>
    <w:p>
      <w:r>
        <w:t>（美）凯夫·达林著；杨秀英，车福德，付洪宝译 其他作品：https://www.jiaokey.com/tag/（美）凯夫·达林著；杨秀英，车福德，付洪宝译.html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关键词搜索：https://www.jiaokey.com/tag/美国航空母舰战争  设计、发展和作战全史  从朝鲜战争到“沙漠风暴”.html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